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BED" w:rsidRDefault="007B7446">
      <w:pPr>
        <w:rPr>
          <w:b/>
          <w:sz w:val="28"/>
          <w:szCs w:val="28"/>
        </w:rPr>
      </w:pPr>
      <w:r w:rsidRPr="007B7446">
        <w:rPr>
          <w:rFonts w:cs="Calibri"/>
        </w:rPr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7B7446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8" o:title=""/>
            <v:path textboxrect="0,0,0,0"/>
          </v:shape>
        </w:pict>
      </w:r>
    </w:p>
    <w:p w:rsidR="00E05BED" w:rsidRDefault="00E05BED" w:rsidP="00B6095C">
      <w:pPr>
        <w:spacing w:line="276" w:lineRule="auto"/>
        <w:jc w:val="both"/>
        <w:rPr>
          <w:rFonts w:ascii="Tinos" w:hAnsi="Tinos" w:cs="Tinos"/>
          <w:b/>
          <w:color w:val="000000" w:themeColor="text1"/>
          <w:sz w:val="24"/>
          <w:szCs w:val="28"/>
        </w:rPr>
      </w:pPr>
    </w:p>
    <w:p w:rsidR="00E05BED" w:rsidRDefault="00102394" w:rsidP="00102394">
      <w:pPr>
        <w:shd w:val="clear" w:color="auto" w:fill="FFFFFF"/>
        <w:jc w:val="center"/>
        <w:outlineLvl w:val="2"/>
        <w:rPr>
          <w:rFonts w:eastAsia="Calibri"/>
          <w:b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 xml:space="preserve">Росреестр актуализировал алгоритм действий инвестора при оформлении права собственности </w:t>
      </w:r>
    </w:p>
    <w:p w:rsidR="00E05BED" w:rsidRDefault="00E05BED">
      <w:pPr>
        <w:shd w:val="clear" w:color="auto" w:fill="FFFFFF"/>
        <w:jc w:val="center"/>
        <w:outlineLvl w:val="2"/>
        <w:rPr>
          <w:rFonts w:eastAsia="Calibri"/>
          <w:b/>
          <w:color w:val="000000"/>
          <w:sz w:val="28"/>
          <w:szCs w:val="28"/>
          <w:lang w:eastAsia="en-US"/>
        </w:rPr>
      </w:pPr>
    </w:p>
    <w:p w:rsidR="00E05BED" w:rsidRDefault="00102394">
      <w:pPr>
        <w:shd w:val="clear" w:color="auto" w:fill="FFFFFF"/>
        <w:ind w:firstLine="709"/>
        <w:jc w:val="both"/>
        <w:outlineLvl w:val="2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Управление Росреестра по Новосибирской области участвует в мероприятиях, направленных на привлечение в регион новых инвесторов. Это внутренний мониторинг технологических процессов, влияющих на сроки и качество оформление недвижимости, анализ мнения инвесторов, получивших услугу ведомства. </w:t>
      </w:r>
    </w:p>
    <w:p w:rsidR="00E05BED" w:rsidRDefault="00102394">
      <w:pPr>
        <w:shd w:val="clear" w:color="auto" w:fill="FFFFFF"/>
        <w:ind w:firstLine="709"/>
        <w:jc w:val="both"/>
        <w:outlineLvl w:val="2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В октябре 2025 года актуализирован алгоритм действий инвестора при оформлении права собственности на вновь созданный объект недвижимости. Выявлены «болевые точки». Таковыми оказались ошибки инвестора при подаче документов либо в силу незнания требований закона, либо неверное использование электронных сервисов.</w:t>
      </w:r>
    </w:p>
    <w:p w:rsidR="00E05BED" w:rsidRDefault="00102394">
      <w:pPr>
        <w:shd w:val="clear" w:color="auto" w:fill="FFFFFF"/>
        <w:ind w:firstLine="709"/>
        <w:jc w:val="both"/>
        <w:outlineLvl w:val="2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«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Цифровизация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государственных услуг Росреестра обеспечила рассмотрение документов любого заявителя, в том числе и инвестора, в минимальный срок: если документы соответствуют требованиям действующего законодательства, решение принимается в течение одного рабочего дня. Это подтверждает ежедневная общероссийская статистика ведомства: сегодня средний срок рассмотрения документов в регионе составляет полтора рабочих дня. Региональный инвестиционный стандарт обеспечил скорость, открытость и прозрачность регистрационного процесса. Для информирования заявителей о подаче документов работает «Школа электронных услуг»: </w:t>
      </w:r>
      <w:bookmarkStart w:id="0" w:name="_GoBack"/>
      <w:bookmarkEnd w:id="0"/>
      <w:r>
        <w:rPr>
          <w:rFonts w:eastAsia="Calibri"/>
          <w:color w:val="000000"/>
          <w:sz w:val="28"/>
          <w:szCs w:val="28"/>
          <w:lang w:eastAsia="en-US"/>
        </w:rPr>
        <w:t xml:space="preserve">государственные регистраторы прав разъясняют требования закона и в ручном режиме сопровождают подачу документов», – сообщила руководитель новосибирского Росреестра Светлана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Рягузова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. </w:t>
      </w:r>
    </w:p>
    <w:p w:rsidR="00E05BED" w:rsidRDefault="00102394">
      <w:pPr>
        <w:shd w:val="clear" w:color="auto" w:fill="FFFFFF"/>
        <w:ind w:firstLine="709"/>
        <w:jc w:val="both"/>
        <w:outlineLvl w:val="2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В план мероприятий по обеспечению 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>инвестиционной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 привлекательности региона до 2030 года и внедрению Регионального инвестиционного стандарта включен мониторинг информирования бизнеса о работе органов власти всех уровней, о платформе обратной связи для бизнеса («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>ПОС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 – для бизнеса»). </w:t>
      </w:r>
    </w:p>
    <w:p w:rsidR="00E05BED" w:rsidRDefault="00102394">
      <w:pPr>
        <w:shd w:val="clear" w:color="auto" w:fill="FFFFFF"/>
        <w:ind w:firstLine="709"/>
        <w:jc w:val="both"/>
        <w:outlineLvl w:val="2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И.о. министра экономического развития Новосибирской области Светлана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Шарпф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сообщила, что работа по выявлению административных барьеров для инвесторов продолжается. К примеру, специалисты новосибирского Росреестра также приняли участие в картировании процессов выдачи разрешений на строительство и принятия объектов недвижимости в эксплуатацию. «Процессы изучены изнутри совместно с органами местного самоуправления и бизнесом. Картирование алгоритмов действий инвестора нацелено на выявление административных барьеров и их исключение в работе ведом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>ств вс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ех уровней. Это обязательный этап внедрения Регионального инвестиционного стандарта. Итоги картирования </w:t>
      </w:r>
      <w:r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действий инвестора будут подведены в ноябре 2025 на заседании рабочей группы Правительства Новосибирской области. Вместе с предпринимательским сообществом обсудим первые итоги реализации обновленной дорожной карты по инвестиционному климату, поставим новые задачи», – отметила Светлана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Шарпф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. </w:t>
      </w:r>
    </w:p>
    <w:p w:rsidR="00E05BED" w:rsidRDefault="00102394">
      <w:pPr>
        <w:shd w:val="clear" w:color="auto" w:fill="FFFFFF"/>
        <w:ind w:firstLine="709"/>
        <w:jc w:val="both"/>
        <w:outlineLvl w:val="2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Напомним, региональный инвестиционный стандарт реализуется в рамках системы поддержки новых инвестиционных проектов в субъектах Российской Федерации, внедрен в Новосибирской области в 2022 году.</w:t>
      </w:r>
    </w:p>
    <w:p w:rsidR="00E05BED" w:rsidRDefault="00102394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Запись в «Школу электронных услуг» </w:t>
      </w:r>
      <w:proofErr w:type="gramStart"/>
      <w:r>
        <w:rPr>
          <w:sz w:val="28"/>
          <w:szCs w:val="28"/>
        </w:rPr>
        <w:t>новосибирского</w:t>
      </w:r>
      <w:proofErr w:type="gramEnd"/>
      <w:r>
        <w:rPr>
          <w:sz w:val="28"/>
          <w:szCs w:val="28"/>
        </w:rPr>
        <w:t xml:space="preserve"> Росреестра:                       8 (383) 252-09-86.</w:t>
      </w:r>
    </w:p>
    <w:p w:rsidR="00E05BED" w:rsidRDefault="00E05BED">
      <w:pPr>
        <w:jc w:val="center"/>
        <w:rPr>
          <w:rFonts w:ascii="Tinos" w:hAnsi="Tinos" w:cs="Tinos"/>
          <w:b/>
          <w:sz w:val="28"/>
          <w:szCs w:val="28"/>
        </w:rPr>
      </w:pPr>
    </w:p>
    <w:p w:rsidR="00E05BED" w:rsidRDefault="00E05BED">
      <w:pPr>
        <w:ind w:firstLine="720"/>
        <w:jc w:val="both"/>
        <w:rPr>
          <w:rFonts w:ascii="Tinos" w:hAnsi="Tinos" w:cs="Tinos"/>
          <w:sz w:val="28"/>
          <w:szCs w:val="28"/>
        </w:rPr>
      </w:pPr>
    </w:p>
    <w:p w:rsidR="00E05BED" w:rsidRDefault="00E05BED">
      <w:pPr>
        <w:ind w:firstLine="720"/>
        <w:jc w:val="both"/>
        <w:rPr>
          <w:rFonts w:ascii="Tinos" w:hAnsi="Tinos" w:cs="Tinos"/>
          <w:sz w:val="28"/>
          <w:szCs w:val="28"/>
        </w:rPr>
      </w:pPr>
    </w:p>
    <w:p w:rsidR="00E05BED" w:rsidRDefault="0010239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E05BED" w:rsidRDefault="0010239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E05BED" w:rsidRDefault="00E05BED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E05BED" w:rsidRDefault="007B7446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7B7446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E05BED" w:rsidRDefault="00102394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E05BED" w:rsidRDefault="00102394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E05BED" w:rsidRDefault="00E05BE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E05BED" w:rsidRDefault="0010239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E05BED" w:rsidRDefault="0010239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E05BED" w:rsidRDefault="0010239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E05BED" w:rsidRDefault="0010239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102394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E05BED" w:rsidRDefault="007B7446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102394">
          <w:rPr>
            <w:rStyle w:val="11"/>
            <w:rFonts w:ascii="Segoe UI" w:hAnsi="Segoe UI" w:cs="Segoe UI"/>
            <w:sz w:val="18"/>
            <w:lang w:val="en-US"/>
          </w:rPr>
          <w:t>oko</w:t>
        </w:r>
        <w:r w:rsidR="00102394" w:rsidRPr="00102394">
          <w:rPr>
            <w:rStyle w:val="11"/>
            <w:rFonts w:ascii="Segoe UI" w:hAnsi="Segoe UI" w:cs="Segoe UI"/>
            <w:sz w:val="18"/>
          </w:rPr>
          <w:t>@</w:t>
        </w:r>
        <w:r w:rsidR="00102394">
          <w:rPr>
            <w:rStyle w:val="11"/>
            <w:rFonts w:ascii="Segoe UI" w:hAnsi="Segoe UI" w:cs="Segoe UI"/>
            <w:sz w:val="18"/>
            <w:lang w:val="en-US"/>
          </w:rPr>
          <w:t>r</w:t>
        </w:r>
        <w:r w:rsidR="00102394">
          <w:rPr>
            <w:rStyle w:val="11"/>
            <w:rFonts w:ascii="Segoe UI" w:hAnsi="Segoe UI" w:cs="Segoe UI"/>
            <w:sz w:val="18"/>
          </w:rPr>
          <w:t>54</w:t>
        </w:r>
        <w:r w:rsidR="00102394" w:rsidRPr="00102394">
          <w:rPr>
            <w:rStyle w:val="11"/>
            <w:rFonts w:ascii="Segoe UI" w:hAnsi="Segoe UI" w:cs="Segoe UI"/>
            <w:sz w:val="18"/>
          </w:rPr>
          <w:t>.</w:t>
        </w:r>
        <w:r w:rsidR="00102394">
          <w:rPr>
            <w:rStyle w:val="11"/>
            <w:rFonts w:ascii="Segoe UI" w:hAnsi="Segoe UI" w:cs="Segoe UI"/>
            <w:sz w:val="18"/>
            <w:lang w:val="en-US"/>
          </w:rPr>
          <w:t>rosreestr</w:t>
        </w:r>
        <w:r w:rsidR="00102394" w:rsidRPr="00102394">
          <w:rPr>
            <w:rStyle w:val="11"/>
            <w:rFonts w:ascii="Segoe UI" w:hAnsi="Segoe UI" w:cs="Segoe UI"/>
            <w:sz w:val="18"/>
          </w:rPr>
          <w:t>.</w:t>
        </w:r>
        <w:r w:rsidR="00102394">
          <w:rPr>
            <w:rStyle w:val="11"/>
            <w:rFonts w:ascii="Segoe UI" w:hAnsi="Segoe UI" w:cs="Segoe UI"/>
            <w:sz w:val="18"/>
            <w:lang w:val="en-US"/>
          </w:rPr>
          <w:t>ru</w:t>
        </w:r>
      </w:hyperlink>
      <w:r w:rsidR="00102394" w:rsidRPr="00102394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E05BED" w:rsidRPr="00102394" w:rsidRDefault="0010239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102394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102394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E05BED" w:rsidRDefault="00102394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 w:rsidRPr="00102394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1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11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102394">
          <w:rPr>
            <w:rStyle w:val="11"/>
            <w:rFonts w:ascii="Segoe UI" w:hAnsi="Segoe UI" w:cs="Segoe UI"/>
          </w:rPr>
          <w:t>Яндекс</w:t>
        </w:r>
        <w:proofErr w:type="gramStart"/>
        <w:r>
          <w:rPr>
            <w:rStyle w:val="11"/>
            <w:rFonts w:ascii="Segoe UI" w:hAnsi="Segoe UI" w:cs="Segoe UI"/>
          </w:rPr>
          <w:t>.</w:t>
        </w:r>
        <w:r w:rsidRPr="00102394">
          <w:rPr>
            <w:rStyle w:val="11"/>
            <w:rFonts w:ascii="Segoe UI" w:hAnsi="Segoe UI" w:cs="Segoe UI"/>
          </w:rPr>
          <w:t>Д</w:t>
        </w:r>
        <w:proofErr w:type="gramEnd"/>
        <w:r w:rsidRPr="00102394">
          <w:rPr>
            <w:rStyle w:val="11"/>
            <w:rFonts w:ascii="Segoe UI" w:hAnsi="Segoe UI" w:cs="Segoe UI"/>
          </w:rPr>
          <w:t>зен</w:t>
        </w:r>
        <w:proofErr w:type="spellEnd"/>
      </w:hyperlink>
      <w:r>
        <w:rPr>
          <w:rStyle w:val="11"/>
          <w:rFonts w:ascii="Segoe UI" w:hAnsi="Segoe UI" w:cs="Segoe UI"/>
        </w:rPr>
        <w:t xml:space="preserve">, </w:t>
      </w:r>
      <w:hyperlink r:id="rId14" w:history="1">
        <w:proofErr w:type="spellStart"/>
        <w:r>
          <w:rPr>
            <w:rStyle w:val="11"/>
            <w:rFonts w:ascii="Segoe UI" w:hAnsi="Segoe UI" w:cs="Segoe UI"/>
          </w:rPr>
          <w:t>Телеграм</w:t>
        </w:r>
        <w:proofErr w:type="spellEnd"/>
      </w:hyperlink>
    </w:p>
    <w:p w:rsidR="00E05BED" w:rsidRDefault="00E05BED">
      <w:pPr>
        <w:jc w:val="both"/>
        <w:rPr>
          <w:rFonts w:ascii="Tinos" w:hAnsi="Tinos" w:cs="Tinos"/>
          <w:sz w:val="24"/>
          <w:szCs w:val="24"/>
        </w:rPr>
      </w:pPr>
    </w:p>
    <w:sectPr w:rsidR="00E05BED" w:rsidSect="00E05BED">
      <w:headerReference w:type="even" r:id="rId15"/>
      <w:headerReference w:type="default" r:id="rId16"/>
      <w:footerReference w:type="default" r:id="rId1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BED" w:rsidRDefault="00102394">
      <w:r>
        <w:separator/>
      </w:r>
    </w:p>
  </w:endnote>
  <w:endnote w:type="continuationSeparator" w:id="0">
    <w:p w:rsidR="00E05BED" w:rsidRDefault="00102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no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BED" w:rsidRDefault="00E05BED">
    <w:pPr>
      <w:jc w:val="both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BED" w:rsidRDefault="00102394">
      <w:r>
        <w:separator/>
      </w:r>
    </w:p>
  </w:footnote>
  <w:footnote w:type="continuationSeparator" w:id="0">
    <w:p w:rsidR="00E05BED" w:rsidRDefault="001023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BED" w:rsidRDefault="007B7446">
    <w:pPr>
      <w:pStyle w:val="Header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102394"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E05BED" w:rsidRDefault="00E05BE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936488"/>
      <w:docPartObj>
        <w:docPartGallery w:val="Page Numbers (Top of Page)"/>
        <w:docPartUnique/>
      </w:docPartObj>
    </w:sdtPr>
    <w:sdtContent>
      <w:p w:rsidR="00E05BED" w:rsidRDefault="007B7446">
        <w:pPr>
          <w:pStyle w:val="Header"/>
          <w:jc w:val="center"/>
        </w:pPr>
        <w:r>
          <w:fldChar w:fldCharType="begin"/>
        </w:r>
        <w:r w:rsidR="00102394">
          <w:instrText>PAGE   \* MERGEFORMAT</w:instrText>
        </w:r>
        <w:r>
          <w:fldChar w:fldCharType="separate"/>
        </w:r>
        <w:r w:rsidR="00B6095C">
          <w:rPr>
            <w:noProof/>
          </w:rPr>
          <w:t>2</w:t>
        </w:r>
        <w:r>
          <w:fldChar w:fldCharType="end"/>
        </w:r>
      </w:p>
    </w:sdtContent>
  </w:sdt>
  <w:p w:rsidR="00E05BED" w:rsidRDefault="00E05BE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7401C"/>
    <w:multiLevelType w:val="hybridMultilevel"/>
    <w:tmpl w:val="6302CFC4"/>
    <w:lvl w:ilvl="0" w:tplc="1A940AB0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824ADC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5EE8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DC1F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BC80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3486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E2B9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8A05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D6B0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8C22C0"/>
    <w:multiLevelType w:val="hybridMultilevel"/>
    <w:tmpl w:val="DB1C4BDC"/>
    <w:lvl w:ilvl="0" w:tplc="87F06AA4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92BCC0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0B7A87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8060E4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086207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A86E3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D5E90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0ACCA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2CA48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5BED"/>
    <w:rsid w:val="00102394"/>
    <w:rsid w:val="007B7446"/>
    <w:rsid w:val="00B6095C"/>
    <w:rsid w:val="00E05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BE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E05BE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E05BE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E05BE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E05BE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E05BE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E05BE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E05BE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E05BE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E05BED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E05BED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E05BED"/>
    <w:rPr>
      <w:sz w:val="24"/>
      <w:szCs w:val="24"/>
    </w:rPr>
  </w:style>
  <w:style w:type="character" w:customStyle="1" w:styleId="QuoteChar">
    <w:name w:val="Quote Char"/>
    <w:link w:val="2"/>
    <w:uiPriority w:val="29"/>
    <w:rsid w:val="00E05BED"/>
    <w:rPr>
      <w:i/>
    </w:rPr>
  </w:style>
  <w:style w:type="character" w:customStyle="1" w:styleId="IntenseQuoteChar">
    <w:name w:val="Intense Quote Char"/>
    <w:link w:val="a5"/>
    <w:uiPriority w:val="30"/>
    <w:rsid w:val="00E05BED"/>
    <w:rPr>
      <w:i/>
    </w:rPr>
  </w:style>
  <w:style w:type="character" w:customStyle="1" w:styleId="FootnoteTextChar">
    <w:name w:val="Footnote Text Char"/>
    <w:link w:val="a6"/>
    <w:uiPriority w:val="99"/>
    <w:rsid w:val="00E05BED"/>
    <w:rPr>
      <w:sz w:val="18"/>
    </w:rPr>
  </w:style>
  <w:style w:type="character" w:customStyle="1" w:styleId="EndnoteTextChar">
    <w:name w:val="Endnote Text Char"/>
    <w:link w:val="a7"/>
    <w:uiPriority w:val="99"/>
    <w:rsid w:val="00E05BED"/>
    <w:rPr>
      <w:sz w:val="20"/>
    </w:rPr>
  </w:style>
  <w:style w:type="paragraph" w:customStyle="1" w:styleId="Heading1">
    <w:name w:val="Heading 1"/>
    <w:basedOn w:val="a"/>
    <w:next w:val="a"/>
    <w:link w:val="10"/>
    <w:uiPriority w:val="9"/>
    <w:qFormat/>
    <w:rsid w:val="00E05BE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E05BE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E05BE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E05BE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E05BE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E05BE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E05BE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E05BE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E05BE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0">
    <w:name w:val="Заголовок 1 Знак"/>
    <w:link w:val="Heading1"/>
    <w:uiPriority w:val="9"/>
    <w:rsid w:val="00E05BED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Heading2"/>
    <w:uiPriority w:val="9"/>
    <w:rsid w:val="00E05BED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E05BED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Heading4"/>
    <w:uiPriority w:val="9"/>
    <w:rsid w:val="00E05BED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E05BED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E05BED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E05BE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E05BED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E05BED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E05BED"/>
    <w:pPr>
      <w:ind w:left="720"/>
      <w:contextualSpacing/>
    </w:pPr>
  </w:style>
  <w:style w:type="paragraph" w:styleId="a9">
    <w:name w:val="No Spacing"/>
    <w:uiPriority w:val="1"/>
    <w:qFormat/>
    <w:rsid w:val="00E05BED"/>
  </w:style>
  <w:style w:type="paragraph" w:styleId="a3">
    <w:name w:val="Title"/>
    <w:basedOn w:val="a"/>
    <w:next w:val="a"/>
    <w:link w:val="aa"/>
    <w:uiPriority w:val="10"/>
    <w:qFormat/>
    <w:rsid w:val="00E05BED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link w:val="a3"/>
    <w:uiPriority w:val="10"/>
    <w:rsid w:val="00E05BED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E05BED"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link w:val="a4"/>
    <w:uiPriority w:val="11"/>
    <w:rsid w:val="00E05BED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E05BED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E05BED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E05BE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E05BED"/>
    <w:rPr>
      <w:i/>
    </w:rPr>
  </w:style>
  <w:style w:type="paragraph" w:customStyle="1" w:styleId="Header">
    <w:name w:val="Header"/>
    <w:basedOn w:val="a"/>
    <w:link w:val="ad"/>
    <w:uiPriority w:val="99"/>
    <w:rsid w:val="00E05BED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rsid w:val="00E05BED"/>
  </w:style>
  <w:style w:type="paragraph" w:customStyle="1" w:styleId="Footer">
    <w:name w:val="Footer"/>
    <w:basedOn w:val="a"/>
    <w:link w:val="ae"/>
    <w:rsid w:val="00E05BED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E05BED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05BED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E05BED"/>
  </w:style>
  <w:style w:type="table" w:styleId="af">
    <w:name w:val="Table Grid"/>
    <w:basedOn w:val="a1"/>
    <w:uiPriority w:val="39"/>
    <w:rsid w:val="00E05BE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05BE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E05BE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E05BE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E05B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E05B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E05B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E05BE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E05BE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E05BE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E05BE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E05BE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E05BE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E05BE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E05BE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E05B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E05B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E05B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E05B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E05B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E05B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E05BE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E05BE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E05BE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E05BE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E05BE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E05BE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E05BE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E05BE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E05BE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E05BE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E05BE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E05BE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E05BE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link w:val="11"/>
    <w:uiPriority w:val="99"/>
    <w:rsid w:val="00E05BE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E05BE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E05B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E05B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E05B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E05B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E05B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E05B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E05BED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E05B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E05B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E05B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E05B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E05B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E05B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E05BED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E05BE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rsid w:val="00E05BED"/>
    <w:rPr>
      <w:rFonts w:ascii="Verdana" w:hAnsi="Verdana"/>
      <w:color w:val="0000FF"/>
      <w:u w:val="single"/>
      <w:lang w:val="en-US" w:eastAsia="en-US" w:bidi="ar-SA"/>
    </w:rPr>
  </w:style>
  <w:style w:type="paragraph" w:styleId="a6">
    <w:name w:val="footnote text"/>
    <w:basedOn w:val="a"/>
    <w:link w:val="af1"/>
    <w:uiPriority w:val="99"/>
    <w:semiHidden/>
    <w:unhideWhenUsed/>
    <w:rsid w:val="00E05BED"/>
    <w:pPr>
      <w:spacing w:after="40"/>
    </w:pPr>
    <w:rPr>
      <w:sz w:val="18"/>
    </w:rPr>
  </w:style>
  <w:style w:type="character" w:customStyle="1" w:styleId="af1">
    <w:name w:val="Текст сноски Знак"/>
    <w:link w:val="a6"/>
    <w:uiPriority w:val="99"/>
    <w:rsid w:val="00E05BED"/>
    <w:rPr>
      <w:sz w:val="18"/>
    </w:rPr>
  </w:style>
  <w:style w:type="character" w:styleId="af2">
    <w:name w:val="footnote reference"/>
    <w:uiPriority w:val="99"/>
    <w:unhideWhenUsed/>
    <w:rsid w:val="00E05BED"/>
    <w:rPr>
      <w:vertAlign w:val="superscript"/>
    </w:rPr>
  </w:style>
  <w:style w:type="paragraph" w:styleId="a7">
    <w:name w:val="endnote text"/>
    <w:basedOn w:val="a"/>
    <w:link w:val="af3"/>
    <w:uiPriority w:val="99"/>
    <w:semiHidden/>
    <w:unhideWhenUsed/>
    <w:rsid w:val="00E05BED"/>
  </w:style>
  <w:style w:type="character" w:customStyle="1" w:styleId="af3">
    <w:name w:val="Текст концевой сноски Знак"/>
    <w:link w:val="a7"/>
    <w:uiPriority w:val="99"/>
    <w:rsid w:val="00E05BED"/>
    <w:rPr>
      <w:sz w:val="20"/>
    </w:rPr>
  </w:style>
  <w:style w:type="character" w:styleId="af4">
    <w:name w:val="endnote reference"/>
    <w:uiPriority w:val="99"/>
    <w:semiHidden/>
    <w:unhideWhenUsed/>
    <w:rsid w:val="00E05BED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E05BED"/>
    <w:pPr>
      <w:spacing w:after="57"/>
    </w:pPr>
  </w:style>
  <w:style w:type="paragraph" w:styleId="22">
    <w:name w:val="toc 2"/>
    <w:basedOn w:val="a"/>
    <w:next w:val="a"/>
    <w:uiPriority w:val="39"/>
    <w:unhideWhenUsed/>
    <w:rsid w:val="00E05BED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E05BED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E05BED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E05BED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E05BED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E05BED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E05BED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E05BED"/>
    <w:pPr>
      <w:spacing w:after="57"/>
      <w:ind w:left="2268"/>
    </w:pPr>
  </w:style>
  <w:style w:type="paragraph" w:styleId="af5">
    <w:name w:val="TOC Heading"/>
    <w:uiPriority w:val="39"/>
    <w:unhideWhenUsed/>
    <w:rsid w:val="00E05BED"/>
  </w:style>
  <w:style w:type="paragraph" w:styleId="af6">
    <w:name w:val="table of figures"/>
    <w:basedOn w:val="a"/>
    <w:next w:val="a"/>
    <w:uiPriority w:val="99"/>
    <w:unhideWhenUsed/>
    <w:rsid w:val="00E05BED"/>
  </w:style>
  <w:style w:type="paragraph" w:customStyle="1" w:styleId="1">
    <w:name w:val="Знак1"/>
    <w:basedOn w:val="a"/>
    <w:semiHidden/>
    <w:rsid w:val="00E05BED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7">
    <w:name w:val="Balloon Text"/>
    <w:basedOn w:val="a"/>
    <w:semiHidden/>
    <w:rsid w:val="00E05BED"/>
    <w:rPr>
      <w:rFonts w:ascii="Tahoma" w:hAnsi="Tahoma" w:cs="Tahoma"/>
      <w:sz w:val="16"/>
      <w:szCs w:val="16"/>
    </w:rPr>
  </w:style>
  <w:style w:type="character" w:styleId="af8">
    <w:name w:val="page number"/>
    <w:basedOn w:val="a0"/>
    <w:rsid w:val="00E05BED"/>
  </w:style>
  <w:style w:type="character" w:customStyle="1" w:styleId="apple-style-span">
    <w:name w:val="apple-style-span"/>
    <w:basedOn w:val="a0"/>
    <w:rsid w:val="00E05BED"/>
  </w:style>
  <w:style w:type="character" w:customStyle="1" w:styleId="ae">
    <w:name w:val="Нижний колонтитул Знак"/>
    <w:basedOn w:val="a0"/>
    <w:link w:val="Footer"/>
    <w:rsid w:val="00E05BED"/>
  </w:style>
  <w:style w:type="character" w:customStyle="1" w:styleId="ad">
    <w:name w:val="Верхний колонтитул Знак"/>
    <w:link w:val="Header"/>
    <w:uiPriority w:val="99"/>
    <w:rsid w:val="00E05BED"/>
  </w:style>
  <w:style w:type="character" w:customStyle="1" w:styleId="11">
    <w:name w:val="Гиперссылка1"/>
    <w:link w:val="ListTable7Colorful-Accent5"/>
    <w:rsid w:val="00E05BE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dzen.ru/rosreestr_ns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3AA7C-0C68-43B5-BFFA-E105364D5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4096</Characters>
  <Application>Microsoft Office Word</Application>
  <DocSecurity>0</DocSecurity>
  <Lines>34</Lines>
  <Paragraphs>9</Paragraphs>
  <ScaleCrop>false</ScaleCrop>
  <Company>Computer</Company>
  <LinksUpToDate>false</LinksUpToDate>
  <CharactersWithSpaces>4805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br</dc:creator>
  <cp:lastModifiedBy>Sidorova_LV</cp:lastModifiedBy>
  <cp:revision>19</cp:revision>
  <dcterms:created xsi:type="dcterms:W3CDTF">2025-11-04T10:13:00Z</dcterms:created>
  <dcterms:modified xsi:type="dcterms:W3CDTF">2025-11-08T15:36:00Z</dcterms:modified>
  <cp:version>1048576</cp:version>
</cp:coreProperties>
</file>